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7FC7"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22636">
              <w:trPr>
                <w:trHeight w:val="283"/>
              </w:trPr>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Название ОП</w:t>
                  </w:r>
                  <w:r w:rsidRPr="00222636">
                    <w:rPr>
                      <w:rFonts w:ascii="Times New Roman" w:hAnsi="Times New Roman" w:cs="Times New Roman"/>
                      <w:sz w:val="24"/>
                      <w:szCs w:val="24"/>
                    </w:rPr>
                    <w:t xml:space="preserve">:  </w:t>
                  </w:r>
                  <w:r w:rsidR="00222636" w:rsidRPr="00222636">
                    <w:rPr>
                      <w:rFonts w:ascii="Times New Roman" w:eastAsia="Calibri" w:hAnsi="Times New Roman" w:cs="Times New Roman"/>
                      <w:sz w:val="24"/>
                      <w:szCs w:val="24"/>
                    </w:rPr>
                    <w:t>«Синхронный перевод»</w:t>
                  </w:r>
                </w:p>
              </w:tc>
            </w:tr>
            <w:tr w:rsidR="002B274B" w:rsidRPr="00CD020F" w:rsidTr="00222636">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Курс, отделение</w:t>
                  </w:r>
                  <w:r w:rsidRPr="00222636">
                    <w:rPr>
                      <w:rFonts w:ascii="Times New Roman" w:hAnsi="Times New Roman" w:cs="Times New Roman"/>
                      <w:sz w:val="24"/>
                      <w:szCs w:val="24"/>
                    </w:rPr>
                    <w:t xml:space="preserve">:  1 курс, </w:t>
                  </w:r>
                  <w:r w:rsidR="00222636" w:rsidRPr="00222636">
                    <w:rPr>
                      <w:rFonts w:ascii="Times New Roman" w:eastAsia="Calibri" w:hAnsi="Times New Roman" w:cs="Times New Roman"/>
                      <w:sz w:val="24"/>
                      <w:szCs w:val="24"/>
                      <w:lang w:val="kk-KZ" w:eastAsia="kk-KZ"/>
                    </w:rPr>
                    <w:t xml:space="preserve">7М02316  </w:t>
                  </w:r>
                  <w:r w:rsidR="00222636" w:rsidRPr="00222636">
                    <w:rPr>
                      <w:rFonts w:ascii="Times New Roman" w:eastAsia="Calibri" w:hAnsi="Times New Roman" w:cs="Times New Roman"/>
                      <w:sz w:val="24"/>
                      <w:szCs w:val="24"/>
                    </w:rPr>
                    <w:t>«Синхронный перевод»</w:t>
                  </w:r>
                </w:p>
              </w:tc>
            </w:tr>
            <w:tr w:rsidR="002B274B" w:rsidRPr="00CD020F" w:rsidTr="00222636">
              <w:tc>
                <w:tcPr>
                  <w:tcW w:w="15241" w:type="dxa"/>
                </w:tcPr>
                <w:p w:rsidR="002B274B"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Название дисциплины</w:t>
                  </w:r>
                  <w:r w:rsidRPr="00222636">
                    <w:rPr>
                      <w:rFonts w:ascii="Times New Roman" w:hAnsi="Times New Roman" w:cs="Times New Roman"/>
                      <w:sz w:val="24"/>
                      <w:szCs w:val="24"/>
                    </w:rPr>
                    <w:t>:</w:t>
                  </w:r>
                  <w:r w:rsidRPr="00222636">
                    <w:rPr>
                      <w:rFonts w:ascii="Times New Roman" w:hAnsi="Times New Roman" w:cs="Times New Roman"/>
                      <w:sz w:val="24"/>
                      <w:szCs w:val="24"/>
                      <w:lang w:eastAsia="kk-KZ"/>
                    </w:rPr>
                    <w:t xml:space="preserve"> </w:t>
                  </w:r>
                  <w:r w:rsidR="00222636" w:rsidRPr="00222636">
                    <w:rPr>
                      <w:rFonts w:ascii="Times New Roman" w:hAnsi="Times New Roman" w:cs="Times New Roman"/>
                      <w:sz w:val="24"/>
                      <w:szCs w:val="24"/>
                      <w:lang w:val="kk-KZ" w:eastAsia="kk-KZ"/>
                    </w:rPr>
                    <w:t>Психотренинг в синхронном переводе</w:t>
                  </w:r>
                </w:p>
              </w:tc>
            </w:tr>
            <w:tr w:rsidR="002B274B" w:rsidRPr="00CD020F" w:rsidTr="00222636">
              <w:tc>
                <w:tcPr>
                  <w:tcW w:w="15241" w:type="dxa"/>
                </w:tcPr>
                <w:p w:rsidR="00222636"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Цель дисциплины</w:t>
                  </w:r>
                  <w:r w:rsidRPr="00222636">
                    <w:rPr>
                      <w:rFonts w:ascii="Times New Roman" w:hAnsi="Times New Roman" w:cs="Times New Roman"/>
                      <w:sz w:val="24"/>
                      <w:szCs w:val="24"/>
                    </w:rPr>
                    <w:t xml:space="preserve">: </w:t>
                  </w:r>
                  <w:r w:rsidR="00222636" w:rsidRPr="00222636">
                    <w:rPr>
                      <w:rFonts w:ascii="Times New Roman" w:hAnsi="Times New Roman" w:cs="Times New Roman"/>
                      <w:sz w:val="24"/>
                      <w:szCs w:val="24"/>
                    </w:rPr>
                    <w:t>Сформировать навыки   достижения стрессоустойчивости конкретных когнитивных механизмов у переводчиков-синхронистов на основе  психолингвистических аспектов.</w:t>
                  </w:r>
                </w:p>
              </w:tc>
            </w:tr>
            <w:tr w:rsidR="002B274B" w:rsidRPr="00CD020F" w:rsidTr="00222636">
              <w:trPr>
                <w:trHeight w:val="2875"/>
              </w:trPr>
              <w:tc>
                <w:tcPr>
                  <w:tcW w:w="15241" w:type="dxa"/>
                </w:tcPr>
                <w:p w:rsidR="002B274B" w:rsidRPr="00222636" w:rsidRDefault="002B274B" w:rsidP="00222636">
                  <w:pPr>
                    <w:pStyle w:val="a7"/>
                    <w:ind w:left="-118"/>
                    <w:rPr>
                      <w:rFonts w:ascii="Times New Roman" w:hAnsi="Times New Roman" w:cs="Times New Roman"/>
                      <w:b/>
                      <w:sz w:val="24"/>
                      <w:szCs w:val="24"/>
                    </w:rPr>
                  </w:pPr>
                  <w:r w:rsidRPr="00222636">
                    <w:rPr>
                      <w:rFonts w:ascii="Times New Roman" w:hAnsi="Times New Roman" w:cs="Times New Roman"/>
                      <w:b/>
                      <w:sz w:val="24"/>
                      <w:szCs w:val="24"/>
                    </w:rPr>
                    <w:t xml:space="preserve">Ожидаемые РО: </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w:t>
                  </w:r>
                  <w:proofErr w:type="gramStart"/>
                  <w:r w:rsidRPr="00222636">
                    <w:rPr>
                      <w:rFonts w:ascii="Times New Roman" w:eastAsia="Calibri" w:hAnsi="Times New Roman" w:cs="Times New Roman"/>
                      <w:sz w:val="24"/>
                      <w:szCs w:val="24"/>
                    </w:rPr>
                    <w:t>1</w:t>
                  </w:r>
                  <w:proofErr w:type="gramEnd"/>
                  <w:r w:rsidRPr="00222636">
                    <w:rPr>
                      <w:rFonts w:ascii="Times New Roman" w:eastAsia="Calibri" w:hAnsi="Times New Roman" w:cs="Times New Roman"/>
                      <w:sz w:val="24"/>
                      <w:szCs w:val="24"/>
                    </w:rPr>
                    <w:t>. Знать особенности синхронно-переводческой деятельности с учетом фактора стресса как основного показателя  профессионализма переводчика-синхрониста.</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w:t>
                  </w:r>
                  <w:proofErr w:type="gramStart"/>
                  <w:r w:rsidRPr="00222636">
                    <w:rPr>
                      <w:rFonts w:ascii="Times New Roman" w:eastAsia="Calibri" w:hAnsi="Times New Roman" w:cs="Times New Roman"/>
                      <w:sz w:val="24"/>
                      <w:szCs w:val="24"/>
                    </w:rPr>
                    <w:t>2</w:t>
                  </w:r>
                  <w:proofErr w:type="gramEnd"/>
                  <w:r w:rsidRPr="00222636">
                    <w:rPr>
                      <w:rFonts w:ascii="Times New Roman" w:eastAsia="Calibri" w:hAnsi="Times New Roman" w:cs="Times New Roman"/>
                      <w:sz w:val="24"/>
                      <w:szCs w:val="24"/>
                    </w:rPr>
                    <w:t xml:space="preserve">. Владеть  когнитивными механизмами синхронного перевода,  выявлять пути повышения  стрессоустойчивости переводчика. </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РО3</w:t>
                  </w:r>
                  <w:r w:rsidRPr="00222636">
                    <w:rPr>
                      <w:rFonts w:ascii="Times New Roman" w:eastAsia="Calibri" w:hAnsi="Times New Roman" w:cs="Times New Roman"/>
                      <w:sz w:val="24"/>
                      <w:szCs w:val="24"/>
                    </w:rPr>
                    <w:t>.</w:t>
                  </w:r>
                  <w:r w:rsidRPr="00222636">
                    <w:rPr>
                      <w:rFonts w:ascii="Times New Roman" w:eastAsia="Calibri" w:hAnsi="Times New Roman" w:cs="Times New Roman"/>
                      <w:sz w:val="24"/>
                      <w:szCs w:val="24"/>
                    </w:rPr>
                    <w:t xml:space="preserve"> Определять когнитивный механизм синхронного перевода и элементы когнитивной системы данного вида перевода, обеспечивающий ее функционирование.</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w:t>
                  </w:r>
                  <w:proofErr w:type="gramStart"/>
                  <w:r w:rsidRPr="00222636">
                    <w:rPr>
                      <w:rFonts w:ascii="Times New Roman" w:eastAsia="Calibri" w:hAnsi="Times New Roman" w:cs="Times New Roman"/>
                      <w:sz w:val="24"/>
                      <w:szCs w:val="24"/>
                    </w:rPr>
                    <w:t>4</w:t>
                  </w:r>
                  <w:proofErr w:type="gramEnd"/>
                  <w:r w:rsidRPr="00222636">
                    <w:rPr>
                      <w:rFonts w:ascii="Times New Roman" w:eastAsia="Calibri" w:hAnsi="Times New Roman" w:cs="Times New Roman"/>
                      <w:sz w:val="24"/>
                      <w:szCs w:val="24"/>
                    </w:rPr>
                    <w:t>. Опознавать механизмы восприятия и понимания, обработки поступающей информации, вероятностного прогнозирования, переключения между языками, выработки ва</w:t>
                  </w:r>
                  <w:r w:rsidRPr="00222636">
                    <w:rPr>
                      <w:rFonts w:ascii="Times New Roman" w:eastAsia="Calibri" w:hAnsi="Times New Roman" w:cs="Times New Roman"/>
                      <w:sz w:val="24"/>
                      <w:szCs w:val="24"/>
                    </w:rPr>
                    <w:t>рианта перевода, синхронизации.</w:t>
                  </w:r>
                </w:p>
                <w:p w:rsidR="002B274B"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 5.  Владеть  механизмом выработки варианта перевода и создания текста перевода как результата речемыслительных операций переводчика.</w:t>
                  </w: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Актуальность данного вида перевода</w:t>
            </w:r>
          </w:p>
        </w:tc>
        <w:tc>
          <w:tcPr>
            <w:tcW w:w="3543" w:type="dxa"/>
          </w:tcPr>
          <w:p w:rsidR="002B274B" w:rsidRPr="00993839" w:rsidRDefault="00222636" w:rsidP="006A2F99">
            <w:pPr>
              <w:rPr>
                <w:rFonts w:ascii="Times New Roman" w:eastAsia="Times New Roman" w:hAnsi="Times New Roman" w:cs="Times New Roman"/>
                <w:sz w:val="24"/>
                <w:szCs w:val="24"/>
              </w:rPr>
            </w:pPr>
            <w:r w:rsidRPr="00993839">
              <w:rPr>
                <w:rFonts w:ascii="Times New Roman" w:hAnsi="Times New Roman" w:cs="Times New Roman"/>
                <w:sz w:val="24"/>
                <w:szCs w:val="24"/>
              </w:rPr>
              <w:t>Выполнение упражнений на развитие кратковременной памяти</w:t>
            </w:r>
          </w:p>
        </w:tc>
        <w:tc>
          <w:tcPr>
            <w:tcW w:w="1808" w:type="dxa"/>
            <w:gridSpan w:val="2"/>
            <w:vMerge w:val="restart"/>
          </w:tcPr>
          <w:p w:rsidR="002B274B" w:rsidRDefault="00993839" w:rsidP="001F3E65">
            <w:pPr>
              <w:ind w:right="150"/>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5911E5">
              <w:rPr>
                <w:rFonts w:ascii="Times New Roman" w:eastAsia="Times New Roman" w:hAnsi="Times New Roman" w:cs="Times New Roman"/>
                <w:sz w:val="24"/>
                <w:szCs w:val="24"/>
              </w:rPr>
              <w:t>Алексеева И.С.</w:t>
            </w:r>
            <w:r>
              <w:rPr>
                <w:rFonts w:ascii="Times New Roman" w:eastAsia="Times New Roman" w:hAnsi="Times New Roman" w:cs="Times New Roman"/>
                <w:sz w:val="24"/>
                <w:szCs w:val="24"/>
              </w:rPr>
              <w:t xml:space="preserve"> </w:t>
            </w:r>
            <w:r w:rsidRPr="005911E5">
              <w:rPr>
                <w:rFonts w:ascii="Times New Roman" w:eastAsia="Times New Roman" w:hAnsi="Times New Roman" w:cs="Times New Roman"/>
                <w:sz w:val="24"/>
                <w:szCs w:val="24"/>
              </w:rPr>
              <w:t>Профессиональный</w:t>
            </w:r>
            <w:r>
              <w:rPr>
                <w:rFonts w:ascii="Times New Roman" w:eastAsia="Times New Roman" w:hAnsi="Times New Roman" w:cs="Times New Roman"/>
                <w:sz w:val="24"/>
                <w:szCs w:val="24"/>
              </w:rPr>
              <w:t xml:space="preserve"> тренинг переводчика. </w:t>
            </w:r>
            <w:r w:rsidRPr="00993839">
              <w:rPr>
                <w:rFonts w:ascii="Times New Roman" w:hAnsi="Times New Roman" w:cs="Times New Roman"/>
                <w:sz w:val="24"/>
                <w:szCs w:val="24"/>
              </w:rPr>
              <w:t>201</w:t>
            </w:r>
            <w:r>
              <w:rPr>
                <w:rFonts w:ascii="Times New Roman" w:hAnsi="Times New Roman" w:cs="Times New Roman"/>
                <w:sz w:val="24"/>
                <w:szCs w:val="24"/>
              </w:rPr>
              <w:t>1</w:t>
            </w:r>
          </w:p>
          <w:p w:rsidR="00993839" w:rsidRDefault="00993839"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 xml:space="preserve">Бурак </w:t>
            </w:r>
            <w:r w:rsidRPr="005911E5">
              <w:rPr>
                <w:rFonts w:ascii="Times New Roman" w:eastAsia="Times New Roman" w:hAnsi="Times New Roman" w:cs="Times New Roman"/>
                <w:sz w:val="24"/>
                <w:szCs w:val="24"/>
              </w:rPr>
              <w:t>А.Л.</w:t>
            </w:r>
            <w:r>
              <w:rPr>
                <w:rFonts w:ascii="Times New Roman" w:eastAsia="Times New Roman" w:hAnsi="Times New Roman" w:cs="Times New Roman"/>
                <w:sz w:val="24"/>
                <w:szCs w:val="24"/>
              </w:rPr>
              <w:t xml:space="preserve"> </w:t>
            </w:r>
            <w:r w:rsidRPr="005911E5">
              <w:rPr>
                <w:rFonts w:ascii="Times New Roman" w:eastAsia="Times New Roman" w:hAnsi="Times New Roman" w:cs="Times New Roman"/>
                <w:sz w:val="24"/>
                <w:szCs w:val="24"/>
              </w:rPr>
              <w:t>Перевод и межкультурная коммуникация</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C2AE2">
              <w:rPr>
                <w:rFonts w:ascii="Times New Roman" w:hAnsi="Times New Roman" w:cs="Times New Roman"/>
                <w:sz w:val="24"/>
                <w:szCs w:val="24"/>
              </w:rPr>
              <w:t>201</w:t>
            </w:r>
            <w:r>
              <w:rPr>
                <w:rFonts w:ascii="Times New Roman" w:hAnsi="Times New Roman" w:cs="Times New Roman"/>
                <w:sz w:val="24"/>
                <w:szCs w:val="24"/>
              </w:rPr>
              <w:t>2</w:t>
            </w:r>
          </w:p>
          <w:p w:rsidR="00993839" w:rsidRDefault="00993839"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5911E5">
              <w:rPr>
                <w:rFonts w:ascii="Times New Roman" w:eastAsia="Times New Roman" w:hAnsi="Times New Roman" w:cs="Times New Roman"/>
                <w:sz w:val="24"/>
                <w:szCs w:val="24"/>
              </w:rPr>
              <w:t>Чужаки</w:t>
            </w:r>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А. Мир перевода.</w:t>
            </w:r>
            <w:r>
              <w:rPr>
                <w:rFonts w:ascii="Times New Roman" w:hAnsi="Times New Roman" w:cs="Times New Roman"/>
                <w:sz w:val="24"/>
                <w:szCs w:val="24"/>
              </w:rPr>
              <w:t xml:space="preserve"> 2015</w:t>
            </w:r>
          </w:p>
          <w:p w:rsidR="00993839" w:rsidRDefault="00993839"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r>
              <w:rPr>
                <w:rFonts w:ascii="Times New Roman" w:hAnsi="Times New Roman" w:cs="Times New Roman"/>
                <w:sz w:val="24"/>
                <w:szCs w:val="24"/>
              </w:rPr>
              <w:t xml:space="preserve">4. </w:t>
            </w:r>
            <w:r w:rsidR="001F3E65" w:rsidRPr="005911E5">
              <w:rPr>
                <w:rFonts w:ascii="Times New Roman" w:eastAsia="Times New Roman" w:hAnsi="Times New Roman" w:cs="Times New Roman"/>
                <w:sz w:val="24"/>
                <w:szCs w:val="24"/>
              </w:rPr>
              <w:t>Миньяр-</w:t>
            </w:r>
            <w:proofErr w:type="spellStart"/>
            <w:r w:rsidR="001F3E65" w:rsidRPr="005911E5">
              <w:rPr>
                <w:rFonts w:ascii="Times New Roman" w:eastAsia="Times New Roman" w:hAnsi="Times New Roman" w:cs="Times New Roman"/>
                <w:sz w:val="24"/>
                <w:szCs w:val="24"/>
              </w:rPr>
              <w:t>Белоручев</w:t>
            </w:r>
            <w:proofErr w:type="spellEnd"/>
            <w:r w:rsidR="001F3E65" w:rsidRPr="005911E5">
              <w:rPr>
                <w:rFonts w:ascii="Times New Roman" w:eastAsia="Times New Roman" w:hAnsi="Times New Roman" w:cs="Times New Roman"/>
                <w:sz w:val="24"/>
                <w:szCs w:val="24"/>
              </w:rPr>
              <w:t xml:space="preserve"> Р. К. К</w:t>
            </w:r>
            <w:r w:rsidR="001F3E65">
              <w:rPr>
                <w:rFonts w:ascii="Times New Roman" w:eastAsia="Times New Roman" w:hAnsi="Times New Roman" w:cs="Times New Roman"/>
                <w:sz w:val="24"/>
                <w:szCs w:val="24"/>
              </w:rPr>
              <w:t>ак стать переводчиком?</w:t>
            </w:r>
            <w:r w:rsidR="001F3E65">
              <w:rPr>
                <w:rFonts w:ascii="Times New Roman" w:eastAsia="Times New Roman" w:hAnsi="Times New Roman" w:cs="Times New Roman"/>
                <w:sz w:val="24"/>
                <w:szCs w:val="24"/>
              </w:rPr>
              <w:t xml:space="preserve">, </w:t>
            </w:r>
            <w:r w:rsidR="001F3E65" w:rsidRPr="009C2AE2">
              <w:rPr>
                <w:rFonts w:ascii="Times New Roman" w:hAnsi="Times New Roman" w:cs="Times New Roman"/>
                <w:sz w:val="24"/>
                <w:szCs w:val="24"/>
              </w:rPr>
              <w:t xml:space="preserve"> </w:t>
            </w:r>
            <w:r w:rsidR="001F3E65" w:rsidRPr="001F3E65">
              <w:rPr>
                <w:rFonts w:ascii="Times New Roman" w:hAnsi="Times New Roman" w:cs="Times New Roman"/>
                <w:sz w:val="24"/>
                <w:szCs w:val="24"/>
              </w:rPr>
              <w:t>201</w:t>
            </w:r>
            <w:r w:rsidR="001F3E65">
              <w:rPr>
                <w:rFonts w:ascii="Times New Roman" w:hAnsi="Times New Roman" w:cs="Times New Roman"/>
                <w:sz w:val="24"/>
                <w:szCs w:val="24"/>
              </w:rPr>
              <w:t>5</w:t>
            </w: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eastAsia="Times New Roman" w:hAnsi="Times New Roman" w:cs="Times New Roman"/>
                <w:sz w:val="24"/>
                <w:szCs w:val="24"/>
              </w:rPr>
              <w:t>В.Н.Комиссаров</w:t>
            </w:r>
            <w:proofErr w:type="spellEnd"/>
            <w:r>
              <w:rPr>
                <w:rFonts w:ascii="Times New Roman" w:eastAsia="Times New Roman" w:hAnsi="Times New Roman" w:cs="Times New Roman"/>
                <w:sz w:val="24"/>
                <w:szCs w:val="24"/>
              </w:rPr>
              <w:t>.</w:t>
            </w:r>
            <w:r w:rsidRPr="005911E5">
              <w:rPr>
                <w:rFonts w:ascii="Times New Roman" w:eastAsia="Times New Roman" w:hAnsi="Times New Roman" w:cs="Times New Roman"/>
                <w:sz w:val="24"/>
                <w:szCs w:val="24"/>
              </w:rPr>
              <w:t xml:space="preserve"> Практикум по переводу с английского языка на русский</w:t>
            </w:r>
            <w:r>
              <w:rPr>
                <w:rFonts w:ascii="Times New Roman" w:eastAsia="Times New Roman" w:hAnsi="Times New Roman" w:cs="Times New Roman"/>
                <w:sz w:val="24"/>
                <w:szCs w:val="24"/>
              </w:rPr>
              <w:t>,</w:t>
            </w:r>
            <w:r>
              <w:rPr>
                <w:rFonts w:ascii="Times New Roman" w:hAnsi="Times New Roman" w:cs="Times New Roman"/>
                <w:sz w:val="24"/>
                <w:szCs w:val="24"/>
              </w:rPr>
              <w:t xml:space="preserve"> 2012</w:t>
            </w: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Pr="001D7FC7" w:rsidRDefault="001F3E65" w:rsidP="001F3E65">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6. </w:t>
            </w:r>
            <w:r w:rsidRPr="005911E5">
              <w:rPr>
                <w:rFonts w:ascii="Times New Roman" w:eastAsia="Times New Roman" w:hAnsi="Times New Roman" w:cs="Times New Roman"/>
                <w:sz w:val="24"/>
                <w:szCs w:val="24"/>
              </w:rPr>
              <w:t>Дуглас Робинсон</w:t>
            </w:r>
            <w:r>
              <w:rPr>
                <w:rFonts w:ascii="Times New Roman" w:eastAsia="Times New Roman" w:hAnsi="Times New Roman" w:cs="Times New Roman"/>
                <w:sz w:val="24"/>
                <w:szCs w:val="24"/>
              </w:rPr>
              <w:t>.</w:t>
            </w:r>
            <w:r w:rsidRPr="005911E5">
              <w:rPr>
                <w:rFonts w:ascii="Times New Roman" w:eastAsia="Times New Roman" w:hAnsi="Times New Roman" w:cs="Times New Roman"/>
                <w:sz w:val="24"/>
                <w:szCs w:val="24"/>
              </w:rPr>
              <w:t xml:space="preserve"> Как</w:t>
            </w:r>
            <w:r>
              <w:rPr>
                <w:rFonts w:ascii="Times New Roman" w:eastAsia="Times New Roman" w:hAnsi="Times New Roman" w:cs="Times New Roman"/>
                <w:sz w:val="24"/>
                <w:szCs w:val="24"/>
              </w:rPr>
              <w:t xml:space="preserve"> стать переводчиком? Теория и практика</w:t>
            </w:r>
            <w:r w:rsidRPr="005911E5">
              <w:rPr>
                <w:rFonts w:ascii="Times New Roman" w:eastAsia="Times New Roman" w:hAnsi="Times New Roman" w:cs="Times New Roman"/>
                <w:sz w:val="24"/>
                <w:szCs w:val="24"/>
              </w:rPr>
              <w:t xml:space="preserve">  перевода</w:t>
            </w:r>
            <w:r>
              <w:rPr>
                <w:rFonts w:ascii="Times New Roman" w:eastAsia="Times New Roman" w:hAnsi="Times New Roman" w:cs="Times New Roman"/>
                <w:sz w:val="24"/>
                <w:szCs w:val="24"/>
              </w:rPr>
              <w:t>.</w:t>
            </w:r>
            <w:r>
              <w:rPr>
                <w:rFonts w:ascii="Times New Roman" w:hAnsi="Times New Roman" w:cs="Times New Roman"/>
                <w:sz w:val="24"/>
                <w:szCs w:val="24"/>
              </w:rPr>
              <w:t xml:space="preserve"> 2016</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Психолингвистические аспекты синхронного перевода.</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Выполнение упражнений на развитие одновременного слушания и говорения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Различия синхронного и последовательного перевода.</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Выполнение упражнений на развитие навыков вероятностного прогнозирования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4</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Синхронный перевод.</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5</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Подготовка к занятиям по синхронному переводу.</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6</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 xml:space="preserve">Этические вопросы синхронного </w:t>
            </w:r>
            <w:r w:rsidRPr="00993839">
              <w:rPr>
                <w:rFonts w:ascii="Times New Roman" w:hAnsi="Times New Roman" w:cs="Times New Roman"/>
                <w:sz w:val="24"/>
                <w:szCs w:val="24"/>
              </w:rPr>
              <w:lastRenderedPageBreak/>
              <w:t>перевода. Теория и практика синхронного перевода.</w:t>
            </w:r>
          </w:p>
        </w:tc>
        <w:tc>
          <w:tcPr>
            <w:tcW w:w="3543" w:type="dxa"/>
          </w:tcPr>
          <w:p w:rsidR="002B274B" w:rsidRPr="00993839" w:rsidRDefault="00222636" w:rsidP="00222636">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lastRenderedPageBreak/>
              <w:t xml:space="preserve">Подготовка к синхронному </w:t>
            </w:r>
            <w:r w:rsidRPr="00993839">
              <w:rPr>
                <w:rFonts w:ascii="Times New Roman" w:hAnsi="Times New Roman" w:cs="Times New Roman"/>
                <w:sz w:val="24"/>
                <w:szCs w:val="24"/>
                <w:lang w:eastAsia="en-US"/>
              </w:rPr>
              <w:lastRenderedPageBreak/>
              <w:t>переводу по тематике следующего занятия («Современные методы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7</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Научно-технические, публицистические тексты, тексты официально-делового стиля).</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val="kk-KZ"/>
              </w:rPr>
              <w:t>Анализ и перевод</w:t>
            </w:r>
            <w:r w:rsidRPr="00993839">
              <w:rPr>
                <w:rFonts w:ascii="Times New Roman" w:hAnsi="Times New Roman" w:cs="Times New Roman"/>
                <w:b/>
                <w:sz w:val="24"/>
                <w:szCs w:val="24"/>
                <w:lang w:val="kk-KZ"/>
              </w:rPr>
              <w:t xml:space="preserve"> </w:t>
            </w:r>
            <w:r w:rsidRPr="0099383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8</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Технические вопросы синхронного перевода. Особенности работы с оборудованием для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9</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Основные ошибки начинающих синхронных переводчиков.</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10</w:t>
            </w:r>
          </w:p>
        </w:tc>
        <w:tc>
          <w:tcPr>
            <w:tcW w:w="3828" w:type="dxa"/>
          </w:tcPr>
          <w:p w:rsidR="00993839" w:rsidRPr="00993839" w:rsidRDefault="00993839" w:rsidP="00993839">
            <w:pPr>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 xml:space="preserve">Профессиональная этика переводчика.  </w:t>
            </w:r>
          </w:p>
          <w:p w:rsidR="002B274B" w:rsidRPr="00993839" w:rsidRDefault="00993839" w:rsidP="0099383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 xml:space="preserve">Организация перевода. </w:t>
            </w:r>
            <w:r w:rsidRPr="00993839">
              <w:rPr>
                <w:rFonts w:ascii="Times New Roman" w:eastAsia="Calibri" w:hAnsi="Times New Roman" w:cs="Times New Roman"/>
                <w:sz w:val="24"/>
                <w:szCs w:val="24"/>
              </w:rPr>
              <w:t>Профессиональная компетенция переводчика.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11</w:t>
            </w:r>
          </w:p>
        </w:tc>
        <w:tc>
          <w:tcPr>
            <w:tcW w:w="3828" w:type="dxa"/>
          </w:tcPr>
          <w:p w:rsidR="002B274B" w:rsidRPr="00993839" w:rsidRDefault="00993839" w:rsidP="0099383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Приемы синхронного перевода по тематике заключительных занятий.</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12</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Преимущества и трудности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13</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Выносливость и соответствующая подготовка для работы в режиме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Способы снятия стресса.</w:t>
            </w:r>
            <w:r w:rsidRPr="00993839">
              <w:rPr>
                <w:rFonts w:ascii="Times New Roman" w:hAnsi="Times New Roman" w:cs="Times New Roman"/>
                <w:b/>
                <w:sz w:val="24"/>
                <w:szCs w:val="24"/>
                <w:lang w:eastAsia="en-US"/>
              </w:rPr>
              <w:t xml:space="preserve"> </w:t>
            </w:r>
            <w:r w:rsidRPr="00993839">
              <w:rPr>
                <w:rFonts w:ascii="Times New Roman" w:hAnsi="Times New Roman" w:cs="Times New Roman"/>
                <w:sz w:val="24"/>
                <w:szCs w:val="24"/>
                <w:lang w:eastAsia="en-US"/>
              </w:rPr>
              <w:t>Психологическая подготовка синхронных переводчиков.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14</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Психолингвистические основы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2B274B" w:rsidRPr="00993839" w:rsidRDefault="00993839" w:rsidP="006A2F99">
            <w:pPr>
              <w:ind w:right="150"/>
              <w:rPr>
                <w:rFonts w:ascii="Times New Roman" w:eastAsia="Times New Roman" w:hAnsi="Times New Roman" w:cs="Times New Roman"/>
                <w:sz w:val="24"/>
                <w:szCs w:val="24"/>
              </w:rPr>
            </w:pPr>
            <w:r w:rsidRPr="00993839">
              <w:rPr>
                <w:rFonts w:ascii="Times New Roman" w:hAnsi="Times New Roman" w:cs="Times New Roman"/>
                <w:sz w:val="24"/>
                <w:szCs w:val="24"/>
                <w:lang w:eastAsia="en-US"/>
              </w:rPr>
              <w:t>Причины и</w:t>
            </w:r>
            <w:r w:rsidRPr="00993839">
              <w:rPr>
                <w:rFonts w:ascii="Times New Roman" w:hAnsi="Times New Roman" w:cs="Times New Roman"/>
                <w:sz w:val="24"/>
                <w:szCs w:val="24"/>
              </w:rPr>
              <w:t>зменения состояния языкового сознания переводчика-синхрониста.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Элементы психологической готовности</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w:t>
      </w:r>
      <w:r w:rsidRPr="001D7FC7">
        <w:rPr>
          <w:rFonts w:ascii="Times New Roman" w:hAnsi="Times New Roman" w:cs="Times New Roman"/>
          <w:sz w:val="24"/>
          <w:szCs w:val="24"/>
        </w:rPr>
        <w:lastRenderedPageBreak/>
        <w:t>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1D7FC7">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bookmarkStart w:id="0" w:name="_GoBack"/>
      <w:bookmarkEnd w:id="0"/>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A6DAF"/>
    <w:rsid w:val="003A7F47"/>
    <w:rsid w:val="004E05FC"/>
    <w:rsid w:val="00542D9A"/>
    <w:rsid w:val="005439CB"/>
    <w:rsid w:val="005A5B2B"/>
    <w:rsid w:val="005F59BE"/>
    <w:rsid w:val="006A2F99"/>
    <w:rsid w:val="00745CEE"/>
    <w:rsid w:val="00777455"/>
    <w:rsid w:val="008644BC"/>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2783</Words>
  <Characters>15868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15</cp:revision>
  <cp:lastPrinted>2021-01-15T08:30:00Z</cp:lastPrinted>
  <dcterms:created xsi:type="dcterms:W3CDTF">2021-01-13T10:42:00Z</dcterms:created>
  <dcterms:modified xsi:type="dcterms:W3CDTF">2021-01-22T16:07:00Z</dcterms:modified>
</cp:coreProperties>
</file>